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00000">
      <w:pPr>
        <w:pStyle w:val="BODY"/>
        <w:rPr>
          <w:rFonts w:ascii="Courier New" w:eastAsia="Courier New" w:hAnsi="Courier New"/>
          <w:sz w:val="20"/>
        </w:rPr>
      </w:pPr>
      <w:r>
        <w:rPr>
          <w:rFonts w:ascii="Courier New" w:eastAsia="Courier New" w:hAnsi="Courier New"/>
          <w:sz w:val="20"/>
        </w:rPr>
        <w:t xml:space="preserve">1. </w:t>
      </w:r>
      <w:r>
        <w:rPr>
          <w:rFonts w:ascii="Courier New" w:eastAsia="Courier New" w:hAnsi="Courier New"/>
          <w:color w:val="000000"/>
          <w:sz w:val="20"/>
        </w:rPr>
        <w:t>Congress passed a law imposing penalties for displaying "indecent" material online where children could see it. If the U.S. Supreme Court subsequently rules that the statute conflicts with the First Amendment of the U.S. Constitution, the statute is void.</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 </w:t>
      </w:r>
      <w:r>
        <w:rPr>
          <w:rFonts w:ascii="Courier New" w:eastAsia="Courier New" w:hAnsi="Courier New"/>
          <w:color w:val="000000"/>
          <w:sz w:val="20"/>
        </w:rPr>
        <w:t>A rule that establishes maximum length of work shifts for air traffic controllers demonstrates an agency imposing a regulation.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 </w:t>
      </w:r>
      <w:r>
        <w:rPr>
          <w:rFonts w:ascii="Courier New" w:eastAsia="Courier New" w:hAnsi="Courier New"/>
          <w:color w:val="000000"/>
          <w:sz w:val="20"/>
        </w:rPr>
        <w:t xml:space="preserve">In 1994, the Arizona Supreme Court decided the case of </w:t>
      </w:r>
      <w:r>
        <w:rPr>
          <w:rFonts w:ascii="Courier New" w:eastAsia="Courier New" w:hAnsi="Courier New"/>
          <w:i/>
          <w:color w:val="000000"/>
          <w:sz w:val="20"/>
        </w:rPr>
        <w:t>Hernandez v. Arizona Board of Regents</w:t>
      </w:r>
      <w:r>
        <w:rPr>
          <w:rFonts w:ascii="Courier New" w:eastAsia="Courier New" w:hAnsi="Courier New"/>
          <w:color w:val="000000"/>
          <w:sz w:val="20"/>
        </w:rPr>
        <w:t xml:space="preserve"> and found a duty of care to avoid furnishing alcohol to underage consumers. If in 2008 a Flagstaff, Arizona plaintiff brings a lawsuit against an Arizona university’s fraternity for providing alcohol to members under the legal drinking age, the </w:t>
      </w:r>
      <w:r>
        <w:rPr>
          <w:rFonts w:ascii="Courier New" w:eastAsia="Courier New" w:hAnsi="Courier New"/>
          <w:i/>
          <w:color w:val="000000"/>
          <w:sz w:val="20"/>
        </w:rPr>
        <w:t>Hernandez v. Arizona Board of Regents</w:t>
      </w:r>
      <w:r>
        <w:rPr>
          <w:rFonts w:ascii="Courier New" w:eastAsia="Courier New" w:hAnsi="Courier New"/>
          <w:color w:val="000000"/>
          <w:sz w:val="20"/>
        </w:rPr>
        <w:t xml:space="preserve"> case will serve as precedent.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4. </w:t>
      </w:r>
      <w:r>
        <w:rPr>
          <w:rFonts w:ascii="Courier New" w:eastAsia="Courier New" w:hAnsi="Courier New"/>
          <w:color w:val="000000"/>
          <w:sz w:val="20"/>
        </w:rPr>
        <w:t>Wilfred was driving too fast for the icy road conditions and hit Sally's car. Sally can sue Wilfred in criminal court.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 </w:t>
      </w:r>
      <w:r>
        <w:rPr>
          <w:rFonts w:ascii="Courier New" w:eastAsia="Courier New" w:hAnsi="Courier New"/>
          <w:color w:val="000000"/>
          <w:sz w:val="20"/>
        </w:rPr>
        <w:t>Congress can create a statute on any topic at all.</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6. </w:t>
      </w:r>
      <w:r>
        <w:rPr>
          <w:rFonts w:ascii="Courier New" w:eastAsia="Courier New" w:hAnsi="Courier New"/>
          <w:color w:val="000000"/>
          <w:sz w:val="20"/>
        </w:rPr>
        <w:t>If the President vetoes a bill, it can still become law if both the House and the Senate approve it with a 51% majority.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7. </w:t>
      </w:r>
      <w:r>
        <w:rPr>
          <w:rFonts w:ascii="Courier New" w:eastAsia="Courier New" w:hAnsi="Courier New"/>
          <w:color w:val="000000"/>
          <w:sz w:val="20"/>
        </w:rPr>
        <w:t>The doctrine of precedent is binding on all courts from county courts to the U.S. Supreme Court.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8. </w:t>
      </w:r>
      <w:r>
        <w:rPr>
          <w:rFonts w:ascii="Courier New" w:eastAsia="Courier New" w:hAnsi="Courier New"/>
          <w:color w:val="000000"/>
          <w:sz w:val="20"/>
        </w:rPr>
        <w:t>The case called </w:t>
      </w:r>
      <w:r>
        <w:rPr>
          <w:rFonts w:ascii="Courier New" w:eastAsia="Courier New" w:hAnsi="Courier New"/>
          <w:i/>
          <w:color w:val="000000"/>
          <w:sz w:val="20"/>
        </w:rPr>
        <w:t>Kuehn v. Pub Zone </w:t>
      </w:r>
      <w:r>
        <w:rPr>
          <w:rFonts w:ascii="Courier New" w:eastAsia="Courier New" w:hAnsi="Courier New"/>
          <w:color w:val="000000"/>
          <w:sz w:val="20"/>
        </w:rPr>
        <w:t xml:space="preserve">would reveal that </w:t>
      </w:r>
      <w:r>
        <w:rPr>
          <w:rFonts w:ascii="Courier New" w:eastAsia="Courier New" w:hAnsi="Courier New"/>
          <w:i/>
          <w:color w:val="000000"/>
          <w:sz w:val="20"/>
        </w:rPr>
        <w:t>Kuehn</w:t>
      </w:r>
      <w:r>
        <w:rPr>
          <w:rFonts w:ascii="Courier New" w:eastAsia="Courier New" w:hAnsi="Courier New"/>
          <w:color w:val="000000"/>
          <w:sz w:val="20"/>
        </w:rPr>
        <w:t xml:space="preserve"> is the plaintiff, since the plaintiff is always listed first.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9. </w:t>
      </w:r>
      <w:r>
        <w:rPr>
          <w:rFonts w:ascii="Courier New" w:eastAsia="Courier New" w:hAnsi="Courier New"/>
          <w:color w:val="000000"/>
          <w:sz w:val="20"/>
        </w:rPr>
        <w:t>Common law is a body of cases decided by legislatures.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10. </w:t>
      </w:r>
      <w:r>
        <w:rPr>
          <w:rFonts w:ascii="Courier New" w:eastAsia="Courier New" w:hAnsi="Courier New"/>
          <w:color w:val="000000"/>
          <w:sz w:val="20"/>
        </w:rPr>
        <w:t>In order to determine if the case she was hearing broke the law, Judge Jane referred to prior rulings on the same subject. In other words, the judge is relying on precedent to make her decision.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11. </w:t>
      </w:r>
      <w:r>
        <w:rPr>
          <w:rFonts w:ascii="Courier New" w:eastAsia="Courier New" w:hAnsi="Courier New"/>
          <w:color w:val="000000"/>
          <w:sz w:val="20"/>
        </w:rPr>
        <w:t>DoorWay Computers, Inc., the trademark owner of "DoorWay," sought a court injunction to prevent Handyman Hardware, Inc. from using the domain name, "DoorWay.com." A jury will decide whether DoorWay is entitled to this remedy.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12. </w:t>
      </w:r>
      <w:r>
        <w:rPr>
          <w:rFonts w:ascii="Courier New" w:eastAsia="Courier New" w:hAnsi="Courier New"/>
          <w:color w:val="000000"/>
          <w:sz w:val="20"/>
        </w:rPr>
        <w:t xml:space="preserve">In the case of </w:t>
      </w:r>
      <w:r>
        <w:rPr>
          <w:rFonts w:ascii="Courier New" w:eastAsia="Courier New" w:hAnsi="Courier New"/>
          <w:i/>
          <w:color w:val="000000"/>
          <w:sz w:val="20"/>
        </w:rPr>
        <w:t>Panavision Int'l v. Toeppen</w:t>
      </w:r>
      <w:r>
        <w:rPr>
          <w:rFonts w:ascii="Courier New" w:eastAsia="Courier New" w:hAnsi="Courier New"/>
          <w:color w:val="000000"/>
          <w:sz w:val="20"/>
        </w:rPr>
        <w:t>, the Ninth Circuit Court of Appeals affirmed the district court's decision. This means that the Ninth Circuit Court of Appeals approved the district court's decision and upheld the outcome in the case.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13. </w:t>
      </w:r>
      <w:r>
        <w:rPr>
          <w:rFonts w:ascii="Times" w:eastAsia="Times" w:hAnsi="Times"/>
          <w:color w:val="000000"/>
          <w:sz w:val="22"/>
        </w:rPr>
        <w:t>The government itself prosecutes the wrongdoer in a case involving behavior so threatening that society outlaws it altogether. This kind of case involves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procedural law.</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private law.</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civil law.</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criminal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14. </w:t>
      </w:r>
      <w:r>
        <w:rPr>
          <w:rFonts w:ascii="Times" w:eastAsia="Times" w:hAnsi="Times"/>
          <w:color w:val="000000"/>
          <w:sz w:val="22"/>
        </w:rPr>
        <w:t>In the House of Representatives, a state's voting power is based on its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relative wealth.</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date of entry into the Union.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physical size.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population.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15. </w:t>
      </w:r>
      <w:r>
        <w:rPr>
          <w:rFonts w:ascii="Times" w:eastAsia="Times" w:hAnsi="Times"/>
          <w:color w:val="000000"/>
          <w:sz w:val="22"/>
        </w:rPr>
        <w:t>Common law refers to</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law that is the same or similar in all the states.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law made when judges decide cases and then follow those decisions in later cases.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law made by legislatures in the form of statutes.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 legal systems of France, Germany, and Italy.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16. </w:t>
      </w:r>
      <w:r>
        <w:rPr>
          <w:rFonts w:ascii="Times New Roman" w:eastAsia="Times New Roman" w:hAnsi="Times New Roman"/>
          <w:color w:val="000000"/>
          <w:sz w:val="22"/>
        </w:rPr>
        <w:t>Hasbro, Inc., the trademark owner of "Candy Land," sought a court injunction to stop Internet Entertainment Group, LTD from using the domain name, "candyland.com." Internet Entertainment Group had established a sexually explicit site at the domain name. This injunction would have to be issued by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 jury.</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 judge.</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an executive order.</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 lawyer.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17. </w:t>
      </w:r>
      <w:r>
        <w:rPr>
          <w:rFonts w:ascii="Times" w:eastAsia="Times" w:hAnsi="Times"/>
          <w:color w:val="000000"/>
          <w:sz w:val="22"/>
        </w:rPr>
        <w:t>The three branches of government in the United States are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 executive, legislative, and administrative.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 administrative, executive, and statutory.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 executive, legislative, and judicial.</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 administrative, legislative, and international.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18. </w:t>
      </w:r>
      <w:r>
        <w:rPr>
          <w:rFonts w:ascii="Times" w:eastAsia="Times" w:hAnsi="Times"/>
          <w:color w:val="000000"/>
          <w:sz w:val="22"/>
        </w:rPr>
        <w:t xml:space="preserve">The doctrine of </w:t>
      </w:r>
      <w:r>
        <w:rPr>
          <w:rFonts w:ascii="Times" w:eastAsia="Times" w:hAnsi="Times"/>
          <w:i/>
          <w:color w:val="000000"/>
          <w:sz w:val="22"/>
        </w:rPr>
        <w:t>stare decisis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makes the legal process more expensive.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is an equitable remedy.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makes the law more predictable.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is unimportant to the common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19. </w:t>
      </w:r>
      <w:r>
        <w:rPr>
          <w:rFonts w:ascii="Times" w:eastAsia="Times" w:hAnsi="Times"/>
          <w:color w:val="000000"/>
          <w:sz w:val="22"/>
        </w:rPr>
        <w:t xml:space="preserve">In 1992, the North Carolina Supreme Court ruled in a case entitled </w:t>
      </w:r>
      <w:r>
        <w:rPr>
          <w:rFonts w:ascii="Times" w:eastAsia="Times" w:hAnsi="Times"/>
          <w:i/>
          <w:color w:val="000000"/>
          <w:sz w:val="22"/>
        </w:rPr>
        <w:t>Goodman v. Wenco Foods, Inc.</w:t>
      </w:r>
      <w:r>
        <w:rPr>
          <w:rFonts w:ascii="Times" w:eastAsia="Times" w:hAnsi="Times"/>
          <w:color w:val="000000"/>
          <w:sz w:val="22"/>
        </w:rPr>
        <w:t xml:space="preserve">, that when a substance in food causes injury to a consumer of the food, it is not a bar to recovery against the seller that the substance was natural to the food. If, in a 2008 case involving a consumer’s injury caused by a fish bone in a bowl of fish chowder, the court followed the decision in </w:t>
      </w:r>
      <w:r>
        <w:rPr>
          <w:rFonts w:ascii="Times" w:eastAsia="Times" w:hAnsi="Times"/>
          <w:i/>
          <w:color w:val="000000"/>
          <w:sz w:val="22"/>
        </w:rPr>
        <w:t>Goodman v. Wenco Foods, Inc.,</w:t>
      </w:r>
      <w:r>
        <w:rPr>
          <w:rFonts w:ascii="Times" w:eastAsia="Times" w:hAnsi="Times"/>
          <w:color w:val="000000"/>
          <w:sz w:val="22"/>
        </w:rPr>
        <w:t xml:space="preserve"> the court's action in the second case is an example of</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i/>
          <w:color w:val="000000"/>
          <w:sz w:val="22"/>
        </w:rPr>
        <w:t>stare decisis</w:t>
      </w:r>
      <w:r>
        <w:rPr>
          <w:rFonts w:ascii="Times" w:eastAsia="Times" w:hAnsi="Times"/>
          <w:color w:val="000000"/>
          <w:sz w:val="22"/>
        </w:rPr>
        <w: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statutory law.</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public law.</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criminal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20. </w:t>
      </w:r>
      <w:r>
        <w:rPr>
          <w:rFonts w:ascii="Times New Roman" w:eastAsia="Times New Roman" w:hAnsi="Times New Roman"/>
          <w:color w:val="000000"/>
          <w:sz w:val="22"/>
        </w:rPr>
        <w:t>When the Food and Drug Administration prohibits a certain drug from being marketed in the United States, this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private law.</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an agency regulation.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legal negativism.</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an executive order.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21. </w:t>
      </w:r>
      <w:r>
        <w:rPr>
          <w:rFonts w:ascii="Times" w:eastAsia="Times" w:hAnsi="Times"/>
          <w:color w:val="000000"/>
          <w:sz w:val="22"/>
        </w:rPr>
        <w:t xml:space="preserve">If the title of an appellate court case appears as </w:t>
      </w:r>
      <w:r>
        <w:rPr>
          <w:rFonts w:ascii="Times" w:eastAsia="Times" w:hAnsi="Times"/>
          <w:i/>
          <w:color w:val="000000"/>
          <w:sz w:val="22"/>
        </w:rPr>
        <w:t>Jones v. Smith,</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then it is correct to say that Jones is the plaintiff and Smith is the defendant.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it means that Smith won the trial court decision.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you cannot determine which party is the plaintiff, because when a defendant loses a trial and files an appeal, some courts (but not all) reverse the names of the parties.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 trial judge was Jones and the appellate judge is Smith.</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22. </w:t>
      </w:r>
      <w:r>
        <w:rPr>
          <w:rFonts w:ascii="Times" w:eastAsia="Times" w:hAnsi="Times"/>
          <w:color w:val="000000"/>
          <w:sz w:val="22"/>
        </w:rPr>
        <w:t>Which is an example of a statute?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President Donald Trump issues an executive order banning the use of federal funds for abortion.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 North Dakota judge issues an injunction prohibiting a man from contacting his ex-wife.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 Ohio legislature passes a law requiring all bicycle riders to wear a helmet.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 Federal Communications Commission instructs all radio stations to refrain from broadcasting "indecent" programming during daylight hours.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23. </w:t>
      </w:r>
      <w:r>
        <w:rPr>
          <w:rFonts w:ascii="Times" w:eastAsia="Times" w:hAnsi="Times"/>
          <w:color w:val="000000"/>
          <w:sz w:val="22"/>
        </w:rPr>
        <w:t>The doctrine of precedent requires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that the victim testify.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that the defendant testify.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 12-member jury of the defendant’s peers.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judges to base rulings on previous cases.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24. </w:t>
      </w:r>
      <w:r>
        <w:rPr>
          <w:rFonts w:ascii="Times" w:eastAsia="Times" w:hAnsi="Times"/>
          <w:color w:val="000000"/>
          <w:sz w:val="22"/>
        </w:rPr>
        <w:t>Congress enacted legislation in 1933 to regulate the securities industry and prohibit various forms of fraud with securities. The Securities Exchange Act of 1934 was passed a year later. This law created the Securities and Exchange Commission (SEC) as an independent regulatory entity whose function is to administer the two laws. The SEC has generated rules and regulations to administer these acts. These rules and regulations are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statutes.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administrative law.</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executive orders.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common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25. </w:t>
      </w:r>
      <w:r>
        <w:rPr>
          <w:rFonts w:ascii="Times" w:eastAsia="Times" w:hAnsi="Times"/>
          <w:color w:val="000000"/>
          <w:sz w:val="22"/>
        </w:rPr>
        <w:t>In the United States, the powers of government are divided between a national, state, and several local governments. What is this type of system called?</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federalism</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democracy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confederation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oligarchy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26. </w:t>
      </w:r>
      <w:r>
        <w:rPr>
          <w:rFonts w:ascii="Times New Roman" w:eastAsia="Times New Roman" w:hAnsi="Times New Roman"/>
          <w:color w:val="000000"/>
          <w:sz w:val="22"/>
        </w:rPr>
        <w:t>The United States Supreme Court has the power to</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appoint judges to serve on the Supreme Court.</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void laws passed by Congress.</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issue executive orders.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ratify treaties.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27. </w:t>
      </w:r>
      <w:r>
        <w:rPr>
          <w:rFonts w:ascii="Times New Roman" w:eastAsia="Times New Roman" w:hAnsi="Times New Roman"/>
          <w:color w:val="000000"/>
          <w:sz w:val="22"/>
        </w:rPr>
        <w:t>The president of the United States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creates federal common law.</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can veto Congressional legislation.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determines the constitutionality of statutes.</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passes statutes.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28. </w:t>
      </w:r>
      <w:r>
        <w:rPr>
          <w:rFonts w:ascii="Times" w:eastAsia="Times" w:hAnsi="Times"/>
          <w:color w:val="000000"/>
          <w:sz w:val="22"/>
        </w:rPr>
        <w:t>Antonio assaulted Mark after the two argued about a parking space. The District Attorney's office prosecuted Antonio on assault charges. Subsequently, Mark filed a lawsuit against Antonio for money damages. Classify each legal action.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 District Attorney's case was a criminal case; Mark's lawsuit was a civil case.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The District Attorney's case was a civil case. Mark's lawsuit was a criminal case.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Both cases are criminal.</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Both cases are civil.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29. </w:t>
      </w:r>
      <w:r>
        <w:rPr>
          <w:rFonts w:ascii="Times New Roman" w:eastAsia="Times New Roman" w:hAnsi="Times New Roman"/>
          <w:color w:val="000000"/>
          <w:sz w:val="22"/>
        </w:rPr>
        <w:t>President Nixon issued wage-price controls in an effort to stabilize the economy. This use of executive power was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New Roman" w:eastAsia="Times New Roman" w:hAnsi="Times New Roman"/>
          <w:color w:val="000000"/>
          <w:sz w:val="22"/>
        </w:rPr>
        <w:t>an illegal usurption of legislative powers which belong to the Congress.</w:t>
      </w:r>
      <w:r>
        <w:t xml:space="preserve"> </w:t>
      </w:r>
    </w:p>
    <w:p w:rsidR="00000000" w:rsidRDefault="00000000">
      <w:pPr>
        <w:pStyle w:val="BODY"/>
        <w:ind w:left="720"/>
      </w:pPr>
      <w:r>
        <w:rPr>
          <w:rFonts w:ascii="Courier New" w:eastAsia="Courier New" w:hAnsi="Courier New"/>
          <w:sz w:val="20"/>
        </w:rPr>
        <w:t xml:space="preserve">*b. </w:t>
      </w:r>
      <w:r>
        <w:rPr>
          <w:rFonts w:ascii="Times New Roman" w:eastAsia="Times New Roman" w:hAnsi="Times New Roman"/>
          <w:color w:val="000000"/>
          <w:sz w:val="22"/>
        </w:rPr>
        <w:t>a valid use of power based on Article II of the Constitution.</w:t>
      </w:r>
      <w:r>
        <w:t xml:space="preserve"> </w:t>
      </w:r>
    </w:p>
    <w:p w:rsidR="00000000" w:rsidRDefault="00000000">
      <w:pPr>
        <w:pStyle w:val="BODY"/>
        <w:ind w:left="720"/>
      </w:pPr>
      <w:r>
        <w:rPr>
          <w:rFonts w:ascii="Courier New" w:eastAsia="Courier New" w:hAnsi="Courier New"/>
          <w:sz w:val="20"/>
        </w:rPr>
        <w:t xml:space="preserve">c. </w:t>
      </w:r>
      <w:r>
        <w:rPr>
          <w:rFonts w:ascii="Times New Roman" w:eastAsia="Times New Roman" w:hAnsi="Times New Roman"/>
          <w:color w:val="000000"/>
          <w:sz w:val="22"/>
        </w:rPr>
        <w:t>a valid use of judicial power.</w:t>
      </w:r>
      <w:r>
        <w:t xml:space="preserve"> </w:t>
      </w:r>
    </w:p>
    <w:p w:rsidR="00000000" w:rsidRDefault="00000000">
      <w:pPr>
        <w:pStyle w:val="BODY"/>
        <w:ind w:left="720"/>
      </w:pPr>
      <w:r>
        <w:rPr>
          <w:rFonts w:ascii="Courier New" w:eastAsia="Courier New" w:hAnsi="Courier New"/>
          <w:sz w:val="20"/>
        </w:rPr>
        <w:t xml:space="preserve">d. </w:t>
      </w:r>
      <w:r>
        <w:rPr>
          <w:rFonts w:ascii="Times New Roman" w:eastAsia="Times New Roman" w:hAnsi="Times New Roman"/>
          <w:color w:val="000000"/>
          <w:sz w:val="22"/>
        </w:rPr>
        <w:t>an illegal usurption of the regulatory powers of administrative agencies.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30. </w:t>
      </w:r>
      <w:r>
        <w:rPr>
          <w:rFonts w:ascii="Times" w:eastAsia="Times" w:hAnsi="Times"/>
          <w:color w:val="000000"/>
          <w:sz w:val="22"/>
        </w:rPr>
        <w:t>Which type of law regulates the rights and duties between parties?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criminal law</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administrative law</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civil law</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judicial law</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31. </w:t>
      </w:r>
      <w:r>
        <w:rPr>
          <w:rFonts w:ascii="Times" w:eastAsia="Times" w:hAnsi="Times"/>
          <w:color w:val="000000"/>
          <w:sz w:val="22"/>
        </w:rPr>
        <w:t>Curtis filed a lawsuit against Ulhoff for failure to repay $1,000 according to the terms of a promissory note. The trial ended before it began, with the trial judge granting a motion for summary judgment in favor of Curtis. Ulhoff has appealed, and the Supreme Court of Iowa has remanded the case. This means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Curtis automatically wins because he won in the lower court.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Ulhoff automatically wins because he lost in the lower court.</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Neither party wins because the case is being thrown out.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We don't know who wins yet because the case is being returned to the trial court for additional steps.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32. </w:t>
      </w:r>
      <w:r>
        <w:rPr>
          <w:rFonts w:ascii="Times New Roman" w:eastAsia="Times New Roman" w:hAnsi="Times New Roman"/>
          <w:color w:val="000000"/>
          <w:sz w:val="22"/>
        </w:rPr>
        <w:t>Explain the role that power, importance and fascination play in contemporary American law.</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 xml:space="preserve">33. </w:t>
      </w:r>
      <w:r>
        <w:rPr>
          <w:rFonts w:ascii="Times New Roman" w:eastAsia="Times New Roman" w:hAnsi="Times New Roman"/>
          <w:color w:val="000000"/>
          <w:sz w:val="22"/>
        </w:rPr>
        <w:t>Identify and discuss the primary sources of contemporary U.S. law.</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pPr>
      <w:r>
        <w:rPr>
          <w:rFonts w:ascii="Courier New" w:eastAsia="Courier New" w:hAnsi="Courier New"/>
          <w:sz w:val="20"/>
        </w:rPr>
        <w:t xml:space="preserve">34. </w:t>
      </w:r>
      <w:r>
        <w:rPr>
          <w:rFonts w:ascii="Times" w:eastAsia="Times" w:hAnsi="Times"/>
          <w:color w:val="000000"/>
          <w:sz w:val="22"/>
        </w:rPr>
        <w:t>Describe the doctrine of precedent and its application to common law.</w:t>
      </w:r>
      <w:r>
        <w:t xml:space="preserve"> </w:t>
      </w:r>
    </w:p>
    <w:p w:rsidR="00000000" w:rsidRDefault="00000000">
      <w:pPr>
        <w:pStyle w:val="Normal"/>
        <w:rPr>
          <w:sz w:val="23"/>
        </w:rPr>
      </w:pPr>
    </w:p>
    <w:sectPr w:rsidR="00000000">
      <w:pgSz w:w="11520" w:h="15840"/>
      <w:pgMar w:top="1440" w:right="1440" w:bottom="1440" w:left="1440" w:header="-1" w:footer="-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15:chartTrackingRefBased/>
  <w15:docId w15:val="{2F059737-601A-40E1-AE89-20F20E7C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zh-HK"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Pr>
      <w:sz w:val="24"/>
      <w:lang w:val="zh-HK" w:eastAsia="zh-HK"/>
    </w:rPr>
  </w:style>
  <w:style w:type="paragraph" w:customStyle="1" w:styleId="BODY">
    <w:name w:val="BODY"/>
    <w:basedOn w:val="Normal"/>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2019-07-15T08:42:00Z</dcterms:created>
  <dcterms:modified xsi:type="dcterms:W3CDTF">2019-07-15T08:42:00Z</dcterms:modified>
</cp:coreProperties>
</file>